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E0752E" w14:textId="77777777" w:rsidR="00AA0805" w:rsidRDefault="00AA0805" w:rsidP="00AA0805">
      <w:pPr>
        <w:pStyle w:val="Textoindependiente"/>
        <w:tabs>
          <w:tab w:val="left" w:pos="2400"/>
        </w:tabs>
        <w:spacing w:line="240" w:lineRule="auto"/>
        <w:rPr>
          <w:b/>
          <w:bCs/>
          <w:sz w:val="16"/>
          <w:szCs w:val="16"/>
        </w:rPr>
      </w:pPr>
      <w:bookmarkStart w:id="0" w:name="_Hlk78897731"/>
    </w:p>
    <w:p w14:paraId="48FC2A6C" w14:textId="77777777" w:rsidR="00AA0805" w:rsidRDefault="00AA0805" w:rsidP="00AA0805">
      <w:pPr>
        <w:pStyle w:val="Textoindependiente"/>
        <w:tabs>
          <w:tab w:val="left" w:pos="2400"/>
        </w:tabs>
        <w:spacing w:line="240" w:lineRule="auto"/>
        <w:rPr>
          <w:b/>
          <w:bCs/>
          <w:sz w:val="16"/>
          <w:szCs w:val="16"/>
        </w:rPr>
      </w:pPr>
    </w:p>
    <w:p w14:paraId="0CF43A5E" w14:textId="77777777" w:rsidR="00AA0805" w:rsidRDefault="00AA0805" w:rsidP="00AA0805">
      <w:pPr>
        <w:pStyle w:val="Textoindependiente"/>
        <w:tabs>
          <w:tab w:val="left" w:pos="2400"/>
        </w:tabs>
        <w:spacing w:line="240" w:lineRule="auto"/>
        <w:rPr>
          <w:b/>
          <w:bCs/>
          <w:sz w:val="16"/>
          <w:szCs w:val="16"/>
        </w:rPr>
      </w:pPr>
    </w:p>
    <w:p w14:paraId="106FE66B" w14:textId="77777777" w:rsidR="00AA0805" w:rsidRDefault="00AA0805" w:rsidP="00AA0805">
      <w:pPr>
        <w:pStyle w:val="Textoindependiente"/>
        <w:tabs>
          <w:tab w:val="left" w:pos="2400"/>
        </w:tabs>
        <w:spacing w:line="240" w:lineRule="auto"/>
        <w:rPr>
          <w:b/>
          <w:bCs/>
          <w:sz w:val="18"/>
          <w:szCs w:val="18"/>
        </w:rPr>
      </w:pPr>
    </w:p>
    <w:p w14:paraId="2FE7482D" w14:textId="77777777" w:rsidR="00AA0805" w:rsidRDefault="00AA0805" w:rsidP="00AA0805">
      <w:pPr>
        <w:pStyle w:val="Textoindependiente"/>
        <w:tabs>
          <w:tab w:val="left" w:pos="2400"/>
        </w:tabs>
        <w:spacing w:line="240" w:lineRule="auto"/>
        <w:rPr>
          <w:b/>
          <w:bCs/>
          <w:sz w:val="18"/>
          <w:szCs w:val="18"/>
        </w:rPr>
      </w:pPr>
    </w:p>
    <w:p w14:paraId="56C8ADC1" w14:textId="53795015" w:rsidR="00AA0805" w:rsidRPr="00774A8A" w:rsidRDefault="00AA0805" w:rsidP="00AA0805">
      <w:pPr>
        <w:pStyle w:val="Textoindependiente"/>
        <w:tabs>
          <w:tab w:val="left" w:pos="2400"/>
        </w:tabs>
        <w:spacing w:line="240" w:lineRule="auto"/>
        <w:rPr>
          <w:b/>
          <w:bCs/>
          <w:sz w:val="18"/>
          <w:szCs w:val="18"/>
          <w:lang w:val="es-CO"/>
        </w:rPr>
      </w:pPr>
      <w:r w:rsidRPr="00774A8A">
        <w:rPr>
          <w:b/>
          <w:bCs/>
          <w:sz w:val="18"/>
          <w:szCs w:val="18"/>
          <w:lang w:val="es-CO"/>
        </w:rPr>
        <w:t>A</w:t>
      </w:r>
      <w:r>
        <w:rPr>
          <w:b/>
          <w:bCs/>
          <w:sz w:val="18"/>
          <w:szCs w:val="18"/>
          <w:lang w:val="es-CO"/>
        </w:rPr>
        <w:t>S                                 11</w:t>
      </w:r>
      <w:r>
        <w:rPr>
          <w:b/>
          <w:bCs/>
          <w:sz w:val="18"/>
          <w:szCs w:val="18"/>
          <w:lang w:val="es-CO"/>
        </w:rPr>
        <w:t>9</w:t>
      </w:r>
      <w:r>
        <w:rPr>
          <w:b/>
          <w:bCs/>
          <w:sz w:val="18"/>
          <w:szCs w:val="18"/>
          <w:lang w:val="es-CO"/>
        </w:rPr>
        <w:t xml:space="preserve"> de 2021                       </w:t>
      </w:r>
      <w:r w:rsidRPr="00774A8A">
        <w:rPr>
          <w:bCs/>
          <w:sz w:val="18"/>
          <w:szCs w:val="18"/>
          <w:lang w:val="es-CO"/>
        </w:rPr>
        <w:t xml:space="preserve"> </w:t>
      </w:r>
    </w:p>
    <w:p w14:paraId="07B101CA" w14:textId="77777777" w:rsidR="00AA0805" w:rsidRDefault="00AA0805" w:rsidP="00AA0805">
      <w:pPr>
        <w:tabs>
          <w:tab w:val="left" w:pos="2127"/>
          <w:tab w:val="left" w:pos="17280"/>
        </w:tabs>
        <w:ind w:left="1920" w:hanging="1920"/>
        <w:jc w:val="both"/>
        <w:rPr>
          <w:rFonts w:ascii="Arial" w:hAnsi="Arial" w:cs="Arial"/>
          <w:b/>
          <w:bCs/>
          <w:sz w:val="20"/>
          <w:szCs w:val="20"/>
        </w:rPr>
      </w:pPr>
      <w:r w:rsidRPr="00D2087F">
        <w:rPr>
          <w:rFonts w:ascii="Arial" w:hAnsi="Arial" w:cs="Arial"/>
          <w:b/>
          <w:bCs/>
          <w:sz w:val="20"/>
          <w:szCs w:val="20"/>
        </w:rPr>
        <w:t>Procedimiento:</w:t>
      </w:r>
      <w:r>
        <w:rPr>
          <w:rFonts w:ascii="Arial" w:hAnsi="Arial" w:cs="Arial"/>
          <w:b/>
          <w:bCs/>
          <w:sz w:val="20"/>
          <w:szCs w:val="20"/>
        </w:rPr>
        <w:tab/>
      </w:r>
      <w:r w:rsidRPr="008307E6">
        <w:rPr>
          <w:rFonts w:ascii="Arial" w:hAnsi="Arial" w:cs="Arial"/>
          <w:sz w:val="20"/>
          <w:szCs w:val="20"/>
        </w:rPr>
        <w:t>Ejecutivo con título hipotecario</w:t>
      </w:r>
    </w:p>
    <w:p w14:paraId="2C9E6299" w14:textId="77777777" w:rsidR="00AA0805" w:rsidRDefault="00AA0805" w:rsidP="00AA0805">
      <w:pPr>
        <w:tabs>
          <w:tab w:val="left" w:pos="2127"/>
          <w:tab w:val="left" w:pos="17280"/>
        </w:tabs>
        <w:ind w:left="1920" w:hanging="1920"/>
        <w:jc w:val="both"/>
        <w:rPr>
          <w:rFonts w:ascii="Arial" w:hAnsi="Arial" w:cs="Arial"/>
          <w:b/>
          <w:bCs/>
          <w:sz w:val="20"/>
          <w:szCs w:val="20"/>
        </w:rPr>
      </w:pPr>
      <w:r w:rsidRPr="00D2087F">
        <w:rPr>
          <w:rFonts w:ascii="Arial" w:hAnsi="Arial" w:cs="Arial"/>
          <w:b/>
          <w:bCs/>
          <w:sz w:val="20"/>
          <w:szCs w:val="20"/>
        </w:rPr>
        <w:t>Demandante:</w:t>
      </w:r>
      <w:r>
        <w:rPr>
          <w:rFonts w:ascii="Arial" w:hAnsi="Arial" w:cs="Arial"/>
          <w:b/>
          <w:bCs/>
          <w:sz w:val="20"/>
          <w:szCs w:val="20"/>
        </w:rPr>
        <w:tab/>
      </w:r>
      <w:r w:rsidRPr="008307E6">
        <w:rPr>
          <w:rFonts w:ascii="Arial" w:hAnsi="Arial" w:cs="Arial"/>
          <w:sz w:val="20"/>
          <w:szCs w:val="20"/>
        </w:rPr>
        <w:t xml:space="preserve">Hugo </w:t>
      </w:r>
      <w:proofErr w:type="spellStart"/>
      <w:r w:rsidRPr="008307E6">
        <w:rPr>
          <w:rFonts w:ascii="Arial" w:hAnsi="Arial" w:cs="Arial"/>
          <w:sz w:val="20"/>
          <w:szCs w:val="20"/>
        </w:rPr>
        <w:t>Esneider</w:t>
      </w:r>
      <w:proofErr w:type="spellEnd"/>
      <w:r w:rsidRPr="008307E6">
        <w:rPr>
          <w:rFonts w:ascii="Arial" w:hAnsi="Arial" w:cs="Arial"/>
          <w:sz w:val="20"/>
          <w:szCs w:val="20"/>
        </w:rPr>
        <w:t xml:space="preserve"> Castañeda Arias</w:t>
      </w:r>
      <w:r w:rsidRPr="00D2087F">
        <w:rPr>
          <w:rFonts w:ascii="Arial" w:hAnsi="Arial" w:cs="Arial"/>
          <w:b/>
          <w:bCs/>
          <w:sz w:val="20"/>
          <w:szCs w:val="20"/>
        </w:rPr>
        <w:t xml:space="preserve"> </w:t>
      </w:r>
    </w:p>
    <w:p w14:paraId="5339549C" w14:textId="77777777" w:rsidR="00AA0805" w:rsidRDefault="00AA0805" w:rsidP="00AA0805">
      <w:pPr>
        <w:tabs>
          <w:tab w:val="left" w:pos="2127"/>
          <w:tab w:val="left" w:pos="17280"/>
        </w:tabs>
        <w:ind w:left="1920" w:hanging="1920"/>
        <w:jc w:val="both"/>
        <w:rPr>
          <w:rFonts w:ascii="Arial" w:hAnsi="Arial" w:cs="Arial"/>
          <w:b/>
          <w:bCs/>
          <w:sz w:val="20"/>
          <w:szCs w:val="20"/>
        </w:rPr>
      </w:pPr>
      <w:r w:rsidRPr="00D2087F">
        <w:rPr>
          <w:rFonts w:ascii="Arial" w:hAnsi="Arial" w:cs="Arial"/>
          <w:b/>
          <w:bCs/>
          <w:sz w:val="20"/>
          <w:szCs w:val="20"/>
        </w:rPr>
        <w:t>Demandada:</w:t>
      </w:r>
      <w:r>
        <w:rPr>
          <w:rFonts w:ascii="Arial" w:hAnsi="Arial" w:cs="Arial"/>
          <w:b/>
          <w:bCs/>
          <w:sz w:val="20"/>
          <w:szCs w:val="20"/>
        </w:rPr>
        <w:t xml:space="preserve"> </w:t>
      </w:r>
      <w:r>
        <w:rPr>
          <w:rFonts w:ascii="Arial" w:hAnsi="Arial" w:cs="Arial"/>
          <w:b/>
          <w:bCs/>
          <w:sz w:val="20"/>
          <w:szCs w:val="20"/>
        </w:rPr>
        <w:tab/>
      </w:r>
      <w:r w:rsidRPr="008307E6">
        <w:rPr>
          <w:rFonts w:ascii="Arial" w:hAnsi="Arial" w:cs="Arial"/>
          <w:sz w:val="20"/>
          <w:szCs w:val="20"/>
        </w:rPr>
        <w:t>Nicolás de Jesús Álzate</w:t>
      </w:r>
      <w:r>
        <w:rPr>
          <w:rFonts w:ascii="Arial" w:hAnsi="Arial" w:cs="Arial"/>
          <w:sz w:val="20"/>
          <w:szCs w:val="20"/>
        </w:rPr>
        <w:t xml:space="preserve"> </w:t>
      </w:r>
      <w:r w:rsidRPr="008307E6">
        <w:rPr>
          <w:rFonts w:ascii="Arial" w:hAnsi="Arial" w:cs="Arial"/>
          <w:sz w:val="20"/>
          <w:szCs w:val="20"/>
        </w:rPr>
        <w:t>Hoyos</w:t>
      </w:r>
    </w:p>
    <w:p w14:paraId="596FB405" w14:textId="77777777" w:rsidR="00AA0805" w:rsidRDefault="00AA0805" w:rsidP="00AA0805">
      <w:pPr>
        <w:tabs>
          <w:tab w:val="left" w:pos="2127"/>
          <w:tab w:val="left" w:pos="17280"/>
        </w:tabs>
        <w:ind w:left="1920" w:hanging="1920"/>
        <w:jc w:val="both"/>
        <w:rPr>
          <w:rFonts w:ascii="Arial" w:hAnsi="Arial" w:cs="Arial"/>
          <w:sz w:val="20"/>
          <w:szCs w:val="20"/>
        </w:rPr>
      </w:pPr>
      <w:r>
        <w:rPr>
          <w:rFonts w:ascii="Arial" w:hAnsi="Arial" w:cs="Arial"/>
          <w:b/>
          <w:sz w:val="20"/>
          <w:szCs w:val="20"/>
        </w:rPr>
        <w:t>Radicado:</w:t>
      </w:r>
      <w:r>
        <w:rPr>
          <w:rFonts w:ascii="Arial" w:hAnsi="Arial" w:cs="Arial"/>
          <w:sz w:val="20"/>
          <w:szCs w:val="20"/>
        </w:rPr>
        <w:t xml:space="preserve"> </w:t>
      </w:r>
      <w:r>
        <w:rPr>
          <w:rFonts w:ascii="Arial" w:hAnsi="Arial" w:cs="Arial"/>
          <w:sz w:val="20"/>
          <w:szCs w:val="20"/>
        </w:rPr>
        <w:tab/>
        <w:t xml:space="preserve">05001 31 03 </w:t>
      </w:r>
      <w:r>
        <w:rPr>
          <w:rFonts w:ascii="Arial" w:hAnsi="Arial" w:cs="Arial"/>
          <w:b/>
          <w:sz w:val="20"/>
          <w:szCs w:val="20"/>
        </w:rPr>
        <w:t>001 2018 00044</w:t>
      </w:r>
      <w:r>
        <w:rPr>
          <w:rFonts w:ascii="Arial" w:hAnsi="Arial" w:cs="Arial"/>
          <w:sz w:val="20"/>
          <w:szCs w:val="20"/>
        </w:rPr>
        <w:t xml:space="preserve"> 01</w:t>
      </w:r>
    </w:p>
    <w:p w14:paraId="4EFB4059" w14:textId="541FC4FD" w:rsidR="00AA0805" w:rsidRDefault="00AA0805" w:rsidP="00AA0805">
      <w:pPr>
        <w:pStyle w:val="Textoindependiente"/>
        <w:tabs>
          <w:tab w:val="left" w:pos="2400"/>
        </w:tabs>
        <w:spacing w:line="240" w:lineRule="auto"/>
        <w:rPr>
          <w:sz w:val="18"/>
          <w:szCs w:val="18"/>
        </w:rPr>
      </w:pPr>
      <w:r>
        <w:rPr>
          <w:b/>
          <w:sz w:val="18"/>
          <w:szCs w:val="18"/>
        </w:rPr>
        <w:t>A</w:t>
      </w:r>
      <w:r w:rsidRPr="00774A8A">
        <w:rPr>
          <w:b/>
          <w:sz w:val="18"/>
          <w:szCs w:val="18"/>
        </w:rPr>
        <w:t>sunto</w:t>
      </w:r>
      <w:r>
        <w:rPr>
          <w:b/>
          <w:sz w:val="18"/>
          <w:szCs w:val="18"/>
        </w:rPr>
        <w:t xml:space="preserve">                          </w:t>
      </w:r>
      <w:r>
        <w:rPr>
          <w:sz w:val="18"/>
          <w:szCs w:val="18"/>
        </w:rPr>
        <w:t>Traslado para sustentar recurso de apelación.</w:t>
      </w:r>
    </w:p>
    <w:p w14:paraId="17E07738" w14:textId="77777777" w:rsidR="00AA0805" w:rsidRDefault="00AA0805" w:rsidP="00AA0805">
      <w:pPr>
        <w:tabs>
          <w:tab w:val="left" w:pos="2280"/>
          <w:tab w:val="left" w:pos="2338"/>
        </w:tabs>
        <w:jc w:val="both"/>
        <w:rPr>
          <w:rFonts w:ascii="Arial" w:hAnsi="Arial" w:cs="Arial"/>
          <w:lang w:val="es-MX"/>
        </w:rPr>
      </w:pPr>
    </w:p>
    <w:p w14:paraId="194A4D81" w14:textId="77777777" w:rsidR="00AA0805" w:rsidRDefault="00AA0805" w:rsidP="00AA0805">
      <w:pPr>
        <w:rPr>
          <w:lang w:val="es-ES_tradnl"/>
        </w:rPr>
      </w:pPr>
    </w:p>
    <w:p w14:paraId="528BFD24" w14:textId="77777777" w:rsidR="00AA0805" w:rsidRPr="002F2160" w:rsidRDefault="00AA0805" w:rsidP="00AA0805">
      <w:pPr>
        <w:pStyle w:val="Ttulo2"/>
        <w:spacing w:line="240" w:lineRule="auto"/>
        <w:jc w:val="center"/>
        <w:rPr>
          <w:b/>
          <w:sz w:val="26"/>
          <w:szCs w:val="26"/>
          <w14:shadow w14:blurRad="50800" w14:dist="38100" w14:dir="2700000" w14:sx="100000" w14:sy="100000" w14:kx="0" w14:ky="0" w14:algn="tl">
            <w14:srgbClr w14:val="000000">
              <w14:alpha w14:val="60000"/>
            </w14:srgbClr>
          </w14:shadow>
        </w:rPr>
      </w:pPr>
      <w:r w:rsidRPr="002F2160">
        <w:rPr>
          <w:b/>
          <w:sz w:val="26"/>
          <w:szCs w:val="26"/>
          <w14:shadow w14:blurRad="50800" w14:dist="38100" w14:dir="2700000" w14:sx="100000" w14:sy="100000" w14:kx="0" w14:ky="0" w14:algn="tl">
            <w14:srgbClr w14:val="000000">
              <w14:alpha w14:val="60000"/>
            </w14:srgbClr>
          </w14:shadow>
        </w:rPr>
        <w:t>TRIBUNAL SUPERIOR</w:t>
      </w:r>
    </w:p>
    <w:p w14:paraId="5F7B3F85" w14:textId="77777777" w:rsidR="00AA0805" w:rsidRPr="002F2160" w:rsidRDefault="00AA0805" w:rsidP="00AA0805">
      <w:pPr>
        <w:pStyle w:val="Ttulo2"/>
        <w:spacing w:line="240" w:lineRule="auto"/>
        <w:jc w:val="center"/>
        <w:rPr>
          <w:b/>
          <w:sz w:val="26"/>
          <w:szCs w:val="26"/>
          <w14:shadow w14:blurRad="50800" w14:dist="38100" w14:dir="2700000" w14:sx="100000" w14:sy="100000" w14:kx="0" w14:ky="0" w14:algn="tl">
            <w14:srgbClr w14:val="000000">
              <w14:alpha w14:val="60000"/>
            </w14:srgbClr>
          </w14:shadow>
        </w:rPr>
      </w:pPr>
      <w:r w:rsidRPr="002F2160">
        <w:rPr>
          <w:b/>
          <w:sz w:val="26"/>
          <w:szCs w:val="26"/>
          <w14:shadow w14:blurRad="50800" w14:dist="38100" w14:dir="2700000" w14:sx="100000" w14:sy="100000" w14:kx="0" w14:ky="0" w14:algn="tl">
            <w14:srgbClr w14:val="000000">
              <w14:alpha w14:val="60000"/>
            </w14:srgbClr>
          </w14:shadow>
        </w:rPr>
        <w:t>DISTRITO JUDICIAL DE MEDELLÍN</w:t>
      </w:r>
    </w:p>
    <w:p w14:paraId="1640AB4F" w14:textId="77777777" w:rsidR="00AA0805" w:rsidRPr="002F2160" w:rsidRDefault="00AA0805" w:rsidP="00AA0805">
      <w:pPr>
        <w:jc w:val="center"/>
        <w:rPr>
          <w:rFonts w:ascii="Arial" w:hAnsi="Arial" w:cs="Arial"/>
          <w:b/>
          <w:sz w:val="26"/>
          <w:szCs w:val="26"/>
          <w:lang w:val="es-ES_tradnl"/>
          <w14:shadow w14:blurRad="50800" w14:dist="38100" w14:dir="2700000" w14:sx="100000" w14:sy="100000" w14:kx="0" w14:ky="0" w14:algn="tl">
            <w14:srgbClr w14:val="000000">
              <w14:alpha w14:val="60000"/>
            </w14:srgbClr>
          </w14:shadow>
        </w:rPr>
      </w:pPr>
      <w:r w:rsidRPr="002F2160">
        <w:rPr>
          <w:rFonts w:ascii="Arial" w:hAnsi="Arial" w:cs="Arial"/>
          <w:b/>
          <w:sz w:val="26"/>
          <w:szCs w:val="26"/>
          <w:lang w:val="es-ES_tradnl"/>
          <w14:shadow w14:blurRad="50800" w14:dist="38100" w14:dir="2700000" w14:sx="100000" w14:sy="100000" w14:kx="0" w14:ky="0" w14:algn="tl">
            <w14:srgbClr w14:val="000000">
              <w14:alpha w14:val="60000"/>
            </w14:srgbClr>
          </w14:shadow>
        </w:rPr>
        <w:t>SALA UNITARIA DE DECISIÓN CIVIL</w:t>
      </w:r>
    </w:p>
    <w:p w14:paraId="49F8AEF2" w14:textId="77777777" w:rsidR="00AA0805" w:rsidRPr="003F3556" w:rsidRDefault="00AA0805" w:rsidP="00AA0805">
      <w:pPr>
        <w:rPr>
          <w:rFonts w:ascii="Arial" w:hAnsi="Arial" w:cs="Arial"/>
          <w:lang w:val="es-ES_tradnl"/>
        </w:rPr>
      </w:pPr>
    </w:p>
    <w:p w14:paraId="645C4B0F" w14:textId="77777777" w:rsidR="00AA0805" w:rsidRPr="003F3556" w:rsidRDefault="00AA0805" w:rsidP="00AA0805">
      <w:pPr>
        <w:pStyle w:val="Textoindependiente"/>
        <w:tabs>
          <w:tab w:val="left" w:pos="2338"/>
        </w:tabs>
        <w:spacing w:line="360" w:lineRule="auto"/>
        <w:jc w:val="center"/>
        <w:rPr>
          <w:sz w:val="26"/>
          <w:szCs w:val="26"/>
        </w:rPr>
      </w:pPr>
      <w:r w:rsidRPr="003F3556">
        <w:rPr>
          <w:sz w:val="26"/>
          <w:szCs w:val="26"/>
        </w:rPr>
        <w:t>Medellín,</w:t>
      </w:r>
      <w:r>
        <w:rPr>
          <w:sz w:val="26"/>
          <w:szCs w:val="26"/>
        </w:rPr>
        <w:t xml:space="preserve"> cinco (05) de octubre del dos </w:t>
      </w:r>
      <w:proofErr w:type="gramStart"/>
      <w:r>
        <w:rPr>
          <w:sz w:val="26"/>
          <w:szCs w:val="26"/>
        </w:rPr>
        <w:t>mil veintiuno</w:t>
      </w:r>
      <w:proofErr w:type="gramEnd"/>
      <w:r>
        <w:rPr>
          <w:sz w:val="26"/>
          <w:szCs w:val="26"/>
        </w:rPr>
        <w:t xml:space="preserve"> (2021)</w:t>
      </w:r>
      <w:r w:rsidRPr="003F3556">
        <w:rPr>
          <w:sz w:val="26"/>
          <w:szCs w:val="26"/>
        </w:rPr>
        <w:t>.</w:t>
      </w:r>
    </w:p>
    <w:p w14:paraId="43B873C9" w14:textId="77777777" w:rsidR="00AA0805" w:rsidRDefault="00AA0805" w:rsidP="00AA0805">
      <w:pPr>
        <w:pStyle w:val="Textoindependiente"/>
        <w:tabs>
          <w:tab w:val="left" w:pos="2338"/>
        </w:tabs>
        <w:spacing w:line="360" w:lineRule="auto"/>
        <w:rPr>
          <w:sz w:val="26"/>
          <w:szCs w:val="26"/>
        </w:rPr>
      </w:pPr>
    </w:p>
    <w:p w14:paraId="163ED118" w14:textId="77777777" w:rsidR="00AA0805" w:rsidRDefault="00AA0805" w:rsidP="00AA0805">
      <w:pPr>
        <w:pStyle w:val="Textoindependiente"/>
        <w:tabs>
          <w:tab w:val="left" w:pos="1134"/>
        </w:tabs>
        <w:spacing w:line="360" w:lineRule="auto"/>
        <w:rPr>
          <w:sz w:val="26"/>
          <w:szCs w:val="26"/>
        </w:rPr>
      </w:pPr>
      <w:r>
        <w:rPr>
          <w:sz w:val="26"/>
          <w:szCs w:val="26"/>
        </w:rPr>
        <w:tab/>
      </w:r>
      <w:r w:rsidRPr="00580B38">
        <w:rPr>
          <w:sz w:val="26"/>
          <w:szCs w:val="26"/>
        </w:rPr>
        <w:t xml:space="preserve">De conformidad con lo previsto en el artículo </w:t>
      </w:r>
      <w:r>
        <w:rPr>
          <w:sz w:val="26"/>
          <w:szCs w:val="26"/>
        </w:rPr>
        <w:t>14 del Decreto Legislativo número 806 del 2020</w:t>
      </w:r>
      <w:r w:rsidRPr="00580B38">
        <w:rPr>
          <w:sz w:val="26"/>
          <w:szCs w:val="26"/>
        </w:rPr>
        <w:t xml:space="preserve">, </w:t>
      </w:r>
      <w:r>
        <w:rPr>
          <w:sz w:val="26"/>
          <w:szCs w:val="26"/>
        </w:rPr>
        <w:t>la parte apelante, dentro de los cinco (5) días siguientes a la notificación de este auto, deberá presentar, la sustentación del recurso de apelación, misma que versará sobre los reparos concretos que blandió en primera instancia. Vencido dicho término, de la sustentación presentada –si a ello hubiera lugar- se corre traslado por el término de cinco (5) días a la parte contraria.</w:t>
      </w:r>
    </w:p>
    <w:p w14:paraId="02E84EDA" w14:textId="77777777" w:rsidR="00AA0805" w:rsidRDefault="00AA0805" w:rsidP="00AA0805">
      <w:pPr>
        <w:pStyle w:val="Textoindependiente"/>
        <w:tabs>
          <w:tab w:val="left" w:pos="1134"/>
        </w:tabs>
        <w:spacing w:line="360" w:lineRule="auto"/>
        <w:rPr>
          <w:sz w:val="26"/>
          <w:szCs w:val="26"/>
        </w:rPr>
      </w:pPr>
      <w:r>
        <w:rPr>
          <w:sz w:val="26"/>
          <w:szCs w:val="26"/>
        </w:rPr>
        <w:tab/>
      </w:r>
    </w:p>
    <w:p w14:paraId="2525BF76" w14:textId="77777777" w:rsidR="00AA0805" w:rsidRDefault="00AA0805" w:rsidP="00AA0805">
      <w:pPr>
        <w:pStyle w:val="Textoindependiente"/>
        <w:tabs>
          <w:tab w:val="left" w:pos="1134"/>
        </w:tabs>
        <w:spacing w:line="360" w:lineRule="auto"/>
        <w:ind w:firstLine="1134"/>
        <w:rPr>
          <w:sz w:val="26"/>
          <w:szCs w:val="26"/>
        </w:rPr>
      </w:pPr>
      <w:r>
        <w:rPr>
          <w:sz w:val="26"/>
          <w:szCs w:val="26"/>
          <w:lang w:val="es-ES"/>
        </w:rPr>
        <w:t>En caso de no haberse realizado ya dicho acto procesal, l</w:t>
      </w:r>
      <w:r w:rsidRPr="008F5255">
        <w:rPr>
          <w:sz w:val="26"/>
          <w:szCs w:val="26"/>
          <w:lang w:val="es-ES"/>
        </w:rPr>
        <w:t xml:space="preserve">as alegaciones </w:t>
      </w:r>
      <w:r>
        <w:rPr>
          <w:sz w:val="26"/>
          <w:szCs w:val="26"/>
          <w:lang w:val="es-ES"/>
        </w:rPr>
        <w:t xml:space="preserve">respectivas, se enviarán </w:t>
      </w:r>
      <w:r w:rsidRPr="008F5255">
        <w:rPr>
          <w:sz w:val="26"/>
          <w:szCs w:val="26"/>
          <w:lang w:val="es-ES"/>
        </w:rPr>
        <w:t>al correo electrónico institucional de la Secretar</w:t>
      </w:r>
      <w:r>
        <w:rPr>
          <w:sz w:val="26"/>
          <w:szCs w:val="26"/>
          <w:lang w:val="es-ES"/>
        </w:rPr>
        <w:t>í</w:t>
      </w:r>
      <w:r w:rsidRPr="008F5255">
        <w:rPr>
          <w:sz w:val="26"/>
          <w:szCs w:val="26"/>
          <w:lang w:val="es-ES"/>
        </w:rPr>
        <w:t xml:space="preserve">a de la Sala Civil del Tribunal Superior de Medellín - </w:t>
      </w:r>
      <w:hyperlink r:id="rId4" w:history="1">
        <w:r w:rsidRPr="00405115">
          <w:rPr>
            <w:rStyle w:val="Hipervnculo"/>
            <w:sz w:val="26"/>
            <w:szCs w:val="26"/>
            <w:lang w:val="es-ES"/>
          </w:rPr>
          <w:t>secivmed@cendoj.ramajudical.gov.co</w:t>
        </w:r>
      </w:hyperlink>
      <w:r>
        <w:rPr>
          <w:sz w:val="26"/>
          <w:szCs w:val="26"/>
          <w:lang w:val="es-ES"/>
        </w:rPr>
        <w:t xml:space="preserve"> </w:t>
      </w:r>
      <w:r>
        <w:rPr>
          <w:sz w:val="26"/>
          <w:szCs w:val="26"/>
        </w:rPr>
        <w:t>so pena de declararse desierto el recurso de apelación, si a ello hubiere lugar.</w:t>
      </w:r>
    </w:p>
    <w:p w14:paraId="342EE989" w14:textId="77777777" w:rsidR="00AA0805" w:rsidRDefault="00AA0805" w:rsidP="00AA0805">
      <w:pPr>
        <w:pStyle w:val="Textoindependiente"/>
        <w:tabs>
          <w:tab w:val="left" w:pos="1134"/>
        </w:tabs>
        <w:spacing w:line="360" w:lineRule="auto"/>
        <w:rPr>
          <w:sz w:val="26"/>
          <w:szCs w:val="26"/>
        </w:rPr>
      </w:pPr>
    </w:p>
    <w:p w14:paraId="06C20B2F" w14:textId="77777777" w:rsidR="00AA0805" w:rsidRPr="00455060" w:rsidRDefault="00AA0805" w:rsidP="00AA0805">
      <w:pPr>
        <w:spacing w:line="360" w:lineRule="auto"/>
        <w:ind w:firstLine="1985"/>
        <w:jc w:val="both"/>
        <w:rPr>
          <w:rFonts w:ascii="Arial" w:hAnsi="Arial" w:cs="Arial"/>
          <w:sz w:val="26"/>
          <w:szCs w:val="26"/>
        </w:rPr>
      </w:pPr>
    </w:p>
    <w:p w14:paraId="5D33B874" w14:textId="77777777" w:rsidR="00AA0805" w:rsidRPr="00455060" w:rsidRDefault="00AA0805" w:rsidP="00AA0805">
      <w:pPr>
        <w:jc w:val="center"/>
        <w:rPr>
          <w:rFonts w:ascii="Arial" w:hAnsi="Arial" w:cs="Arial"/>
          <w:b/>
          <w:sz w:val="26"/>
          <w:szCs w:val="26"/>
        </w:rPr>
      </w:pPr>
      <w:r w:rsidRPr="00455060">
        <w:rPr>
          <w:rFonts w:ascii="Arial" w:hAnsi="Arial" w:cs="Arial"/>
          <w:b/>
          <w:sz w:val="26"/>
          <w:szCs w:val="26"/>
        </w:rPr>
        <w:t>NOTIFÍQUESE Y CÚMPLASE,</w:t>
      </w:r>
    </w:p>
    <w:p w14:paraId="243824B1" w14:textId="77777777" w:rsidR="00AA0805" w:rsidRPr="00455060" w:rsidRDefault="00AA0805" w:rsidP="00AA0805">
      <w:pPr>
        <w:tabs>
          <w:tab w:val="left" w:pos="2336"/>
        </w:tabs>
        <w:spacing w:line="360" w:lineRule="auto"/>
        <w:jc w:val="center"/>
        <w:outlineLvl w:val="0"/>
        <w:rPr>
          <w:rFonts w:ascii="Arial" w:hAnsi="Arial" w:cs="Arial"/>
          <w:b/>
          <w:sz w:val="26"/>
          <w:szCs w:val="26"/>
          <w:lang w:val="es-ES_tradnl"/>
        </w:rPr>
      </w:pPr>
      <w:r w:rsidRPr="00455060">
        <w:rPr>
          <w:rFonts w:ascii="Arial" w:hAnsi="Arial" w:cs="Arial"/>
          <w:noProof/>
        </w:rPr>
        <w:drawing>
          <wp:anchor distT="0" distB="0" distL="114300" distR="114300" simplePos="0" relativeHeight="251659264" behindDoc="1" locked="0" layoutInCell="1" allowOverlap="1" wp14:anchorId="32C46C6D" wp14:editId="34806B70">
            <wp:simplePos x="0" y="0"/>
            <wp:positionH relativeFrom="margin">
              <wp:align>center</wp:align>
            </wp:positionH>
            <wp:positionV relativeFrom="paragraph">
              <wp:posOffset>8255</wp:posOffset>
            </wp:positionV>
            <wp:extent cx="2144395" cy="1457960"/>
            <wp:effectExtent l="0" t="0" r="8255" b="889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144395" cy="14579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8E45905" w14:textId="77777777" w:rsidR="00AA0805" w:rsidRPr="00455060" w:rsidRDefault="00AA0805" w:rsidP="00AA0805">
      <w:pPr>
        <w:tabs>
          <w:tab w:val="left" w:pos="2336"/>
        </w:tabs>
        <w:spacing w:line="360" w:lineRule="auto"/>
        <w:jc w:val="center"/>
        <w:outlineLvl w:val="0"/>
        <w:rPr>
          <w:rFonts w:ascii="Arial" w:hAnsi="Arial" w:cs="Arial"/>
          <w:b/>
          <w:sz w:val="26"/>
          <w:szCs w:val="26"/>
          <w:lang w:val="es-ES_tradnl"/>
        </w:rPr>
      </w:pPr>
    </w:p>
    <w:p w14:paraId="0B37C992" w14:textId="77777777" w:rsidR="00AA0805" w:rsidRPr="00455060" w:rsidRDefault="00AA0805" w:rsidP="00AA0805">
      <w:pPr>
        <w:tabs>
          <w:tab w:val="left" w:pos="2336"/>
        </w:tabs>
        <w:spacing w:line="360" w:lineRule="auto"/>
        <w:jc w:val="center"/>
        <w:outlineLvl w:val="0"/>
        <w:rPr>
          <w:rFonts w:ascii="Arial" w:hAnsi="Arial" w:cs="Arial"/>
          <w:b/>
          <w:sz w:val="26"/>
          <w:szCs w:val="26"/>
          <w:lang w:val="es-ES_tradnl"/>
        </w:rPr>
      </w:pPr>
    </w:p>
    <w:p w14:paraId="763C94B7" w14:textId="77777777" w:rsidR="00AA0805" w:rsidRPr="00455060" w:rsidRDefault="00AA0805" w:rsidP="00AA0805">
      <w:pPr>
        <w:tabs>
          <w:tab w:val="left" w:pos="2336"/>
        </w:tabs>
        <w:spacing w:line="360" w:lineRule="auto"/>
        <w:jc w:val="center"/>
        <w:outlineLvl w:val="0"/>
        <w:rPr>
          <w:rFonts w:ascii="Arial" w:hAnsi="Arial" w:cs="Arial"/>
          <w:b/>
          <w:sz w:val="26"/>
          <w:szCs w:val="26"/>
          <w:lang w:val="es-ES_tradnl"/>
        </w:rPr>
      </w:pPr>
    </w:p>
    <w:p w14:paraId="0D2236E8" w14:textId="77777777" w:rsidR="00AA0805" w:rsidRPr="00455060" w:rsidRDefault="00AA0805" w:rsidP="00AA0805">
      <w:pPr>
        <w:jc w:val="center"/>
        <w:rPr>
          <w:rFonts w:ascii="Arial" w:hAnsi="Arial" w:cs="Arial"/>
          <w:b/>
          <w:sz w:val="26"/>
          <w:szCs w:val="26"/>
        </w:rPr>
      </w:pPr>
      <w:r w:rsidRPr="00455060">
        <w:rPr>
          <w:rFonts w:ascii="Arial" w:hAnsi="Arial" w:cs="Arial"/>
          <w:b/>
          <w:sz w:val="26"/>
          <w:szCs w:val="26"/>
        </w:rPr>
        <w:t>JULIÁN VALENCIA CASTAÑO</w:t>
      </w:r>
    </w:p>
    <w:p w14:paraId="74A110A9" w14:textId="77777777" w:rsidR="00AA0805" w:rsidRPr="00455060" w:rsidRDefault="00AA0805" w:rsidP="00AA0805">
      <w:pPr>
        <w:jc w:val="center"/>
        <w:rPr>
          <w:rFonts w:ascii="Arial" w:hAnsi="Arial" w:cs="Arial"/>
          <w:b/>
          <w:sz w:val="26"/>
          <w:szCs w:val="26"/>
        </w:rPr>
      </w:pPr>
      <w:r w:rsidRPr="00455060">
        <w:rPr>
          <w:rFonts w:ascii="Arial" w:hAnsi="Arial" w:cs="Arial"/>
          <w:b/>
          <w:sz w:val="26"/>
          <w:szCs w:val="26"/>
        </w:rPr>
        <w:t>Magistrado Sustanciador</w:t>
      </w:r>
    </w:p>
    <w:bookmarkEnd w:id="0"/>
    <w:p w14:paraId="62090DF1" w14:textId="77777777" w:rsidR="00AA0805" w:rsidRPr="00455060" w:rsidRDefault="00AA0805" w:rsidP="00AA0805">
      <w:pPr>
        <w:tabs>
          <w:tab w:val="left" w:pos="2338"/>
        </w:tabs>
        <w:spacing w:line="360" w:lineRule="auto"/>
        <w:rPr>
          <w:rFonts w:ascii="Arial" w:hAnsi="Arial" w:cs="Arial"/>
          <w:sz w:val="20"/>
          <w:szCs w:val="20"/>
        </w:rPr>
      </w:pPr>
    </w:p>
    <w:p w14:paraId="1068BBC8" w14:textId="77777777" w:rsidR="00AA0805" w:rsidRDefault="00AA0805" w:rsidP="00AA0805"/>
    <w:p w14:paraId="1CF8AA58" w14:textId="77777777" w:rsidR="00AA0805" w:rsidRDefault="00AA0805" w:rsidP="00AA0805"/>
    <w:p w14:paraId="0AABBEC6" w14:textId="77777777" w:rsidR="00AA0805" w:rsidRDefault="00AA0805" w:rsidP="00AA0805"/>
    <w:p w14:paraId="79C26C5F" w14:textId="77777777" w:rsidR="00AA0805" w:rsidRDefault="00AA0805" w:rsidP="00AA0805"/>
    <w:p w14:paraId="09126C7A" w14:textId="77777777" w:rsidR="00B94D92" w:rsidRDefault="00B94D92"/>
    <w:sectPr w:rsidR="00B94D92" w:rsidSect="00786A5F">
      <w:headerReference w:type="even" r:id="rId6"/>
      <w:headerReference w:type="default" r:id="rId7"/>
      <w:footerReference w:type="even" r:id="rId8"/>
      <w:footerReference w:type="default" r:id="rId9"/>
      <w:headerReference w:type="first" r:id="rId10"/>
      <w:pgSz w:w="12242" w:h="18722" w:code="14"/>
      <w:pgMar w:top="1134" w:right="1134" w:bottom="1134" w:left="2268" w:header="284" w:footer="17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A6EE46" w14:textId="77777777" w:rsidR="00515767" w:rsidRDefault="00AA0805" w:rsidP="00BA088D">
    <w:pPr>
      <w:pStyle w:val="Piedepgina"/>
      <w:framePr w:wrap="around" w:vAnchor="text" w:hAnchor="margin" w:xAlign="outside"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2</w:t>
    </w:r>
    <w:r>
      <w:rPr>
        <w:rStyle w:val="Nmerodepgina"/>
      </w:rPr>
      <w:fldChar w:fldCharType="end"/>
    </w:r>
  </w:p>
  <w:p w14:paraId="7D0FFBCC" w14:textId="77777777" w:rsidR="00515767" w:rsidRDefault="00AA0805" w:rsidP="00BA088D">
    <w:pPr>
      <w:pStyle w:val="Piedepgina"/>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12873A" w14:textId="77777777" w:rsidR="00515767" w:rsidRPr="00225512" w:rsidRDefault="00AA0805" w:rsidP="008E593F">
    <w:pPr>
      <w:pStyle w:val="Piedepgina"/>
      <w:framePr w:wrap="around" w:vAnchor="text" w:hAnchor="margin" w:xAlign="outside" w:y="1"/>
      <w:rPr>
        <w:rStyle w:val="Nmerodepgina"/>
        <w:color w:val="808080"/>
        <w:sz w:val="18"/>
        <w:szCs w:val="18"/>
      </w:rPr>
    </w:pPr>
    <w:r w:rsidRPr="00225512">
      <w:rPr>
        <w:rStyle w:val="Nmerodepgina"/>
        <w:color w:val="808080"/>
        <w:sz w:val="18"/>
        <w:szCs w:val="18"/>
      </w:rPr>
      <w:fldChar w:fldCharType="begin"/>
    </w:r>
    <w:r w:rsidRPr="00225512">
      <w:rPr>
        <w:rStyle w:val="Nmerodepgina"/>
        <w:color w:val="808080"/>
        <w:sz w:val="18"/>
        <w:szCs w:val="18"/>
      </w:rPr>
      <w:instrText xml:space="preserve">PAGE  </w:instrText>
    </w:r>
    <w:r w:rsidRPr="00225512">
      <w:rPr>
        <w:rStyle w:val="Nmerodepgina"/>
        <w:color w:val="808080"/>
        <w:sz w:val="18"/>
        <w:szCs w:val="18"/>
      </w:rPr>
      <w:fldChar w:fldCharType="separate"/>
    </w:r>
    <w:r>
      <w:rPr>
        <w:rStyle w:val="Nmerodepgina"/>
        <w:noProof/>
        <w:color w:val="808080"/>
        <w:sz w:val="18"/>
        <w:szCs w:val="18"/>
      </w:rPr>
      <w:t>1</w:t>
    </w:r>
    <w:r w:rsidRPr="00225512">
      <w:rPr>
        <w:rStyle w:val="Nmerodepgina"/>
        <w:color w:val="808080"/>
        <w:sz w:val="18"/>
        <w:szCs w:val="18"/>
      </w:rPr>
      <w:fldChar w:fldCharType="end"/>
    </w:r>
  </w:p>
  <w:p w14:paraId="0BDA93BD" w14:textId="77777777" w:rsidR="00515767" w:rsidRPr="00225512" w:rsidRDefault="00AA0805" w:rsidP="00010C9E">
    <w:pPr>
      <w:pStyle w:val="Piedepgina"/>
      <w:jc w:val="center"/>
      <w:rPr>
        <w:i/>
        <w:color w:val="808080"/>
        <w:sz w:val="18"/>
        <w:szCs w:val="18"/>
      </w:rPr>
    </w:pPr>
    <w:r w:rsidRPr="00225512">
      <w:rPr>
        <w:i/>
        <w:noProof/>
        <w:color w:val="808080"/>
        <w:sz w:val="18"/>
        <w:szCs w:val="18"/>
        <w:lang w:val="es-ES"/>
      </w:rPr>
      <mc:AlternateContent>
        <mc:Choice Requires="wps">
          <w:drawing>
            <wp:anchor distT="0" distB="0" distL="114300" distR="114300" simplePos="0" relativeHeight="251663360" behindDoc="0" locked="0" layoutInCell="1" allowOverlap="1" wp14:anchorId="33A9F8D5" wp14:editId="1ABBD919">
              <wp:simplePos x="0" y="0"/>
              <wp:positionH relativeFrom="column">
                <wp:posOffset>0</wp:posOffset>
              </wp:positionH>
              <wp:positionV relativeFrom="paragraph">
                <wp:posOffset>-8255</wp:posOffset>
              </wp:positionV>
              <wp:extent cx="5638800" cy="0"/>
              <wp:effectExtent l="11430" t="7620" r="7620" b="11430"/>
              <wp:wrapNone/>
              <wp:docPr id="4" name="Conector recto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38800" cy="0"/>
                      </a:xfrm>
                      <a:prstGeom prst="line">
                        <a:avLst/>
                      </a:prstGeom>
                      <a:noFill/>
                      <a:ln w="6350">
                        <a:solidFill>
                          <a:srgbClr val="808080"/>
                        </a:solidFill>
                        <a:round/>
                        <a:headEnd/>
                        <a:tailEnd type="none" w="sm" len="lg"/>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EEF625F" id="Conector recto 4"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65pt" to="444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" strokecolor="gray" strokeweight=".5pt">
              <v:stroke endarrowwidth="narrow" endarrowlength="long"/>
            </v:line>
          </w:pict>
        </mc:Fallback>
      </mc:AlternateContent>
    </w:r>
    <w:r w:rsidRPr="00225512">
      <w:rPr>
        <w:i/>
        <w:color w:val="808080"/>
        <w:sz w:val="18"/>
        <w:szCs w:val="18"/>
      </w:rPr>
      <w:t>“</w:t>
    </w:r>
    <w:r w:rsidRPr="00225512">
      <w:rPr>
        <w:i/>
        <w:color w:val="808080"/>
        <w:sz w:val="18"/>
        <w:szCs w:val="18"/>
      </w:rPr>
      <w:t>Al servicio d</w:t>
    </w:r>
    <w:r w:rsidRPr="00225512">
      <w:rPr>
        <w:i/>
        <w:color w:val="808080"/>
        <w:sz w:val="18"/>
        <w:szCs w:val="18"/>
      </w:rPr>
      <w:t>e la justicia y</w:t>
    </w:r>
    <w:r>
      <w:rPr>
        <w:i/>
        <w:color w:val="808080"/>
        <w:sz w:val="18"/>
        <w:szCs w:val="18"/>
      </w:rPr>
      <w:t xml:space="preserve"> de</w:t>
    </w:r>
    <w:r w:rsidRPr="00225512">
      <w:rPr>
        <w:i/>
        <w:color w:val="808080"/>
        <w:sz w:val="18"/>
        <w:szCs w:val="18"/>
      </w:rPr>
      <w:t xml:space="preserve"> la paz social”</w:t>
    </w:r>
  </w:p>
  <w:p w14:paraId="5B628111" w14:textId="77777777" w:rsidR="00515767" w:rsidRPr="00010C9E" w:rsidRDefault="00AA0805" w:rsidP="00010C9E">
    <w:pPr>
      <w:pStyle w:val="Piedepgina"/>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A6795C" w14:textId="77777777" w:rsidR="00515767" w:rsidRDefault="00AA0805">
    <w:pPr>
      <w:pStyle w:val="Encabezado"/>
    </w:pPr>
  </w:p>
  <w:p w14:paraId="368A97D0" w14:textId="77777777" w:rsidR="00515767" w:rsidRDefault="00AA0805">
    <w:pPr>
      <w:pStyle w:val="Encabezado"/>
    </w:pPr>
  </w:p>
  <w:p w14:paraId="7DEED4C9" w14:textId="77777777" w:rsidR="00515767" w:rsidRDefault="00AA0805">
    <w:pPr>
      <w:pStyle w:val="Encabezado"/>
    </w:pPr>
  </w:p>
  <w:p w14:paraId="4E661523" w14:textId="77777777" w:rsidR="00515767" w:rsidRDefault="00AA0805">
    <w:pPr>
      <w:pStyle w:val="Encabezado"/>
    </w:pPr>
  </w:p>
  <w:p w14:paraId="3D45ABC4" w14:textId="77777777" w:rsidR="00515767" w:rsidRDefault="00AA0805">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E6F77B" w14:textId="77777777" w:rsidR="00515767" w:rsidRDefault="00AA0805">
    <w:pPr>
      <w:pStyle w:val="Encabezado"/>
      <w:framePr w:wrap="around" w:vAnchor="text" w:hAnchor="margin" w:xAlign="center" w:y="1"/>
      <w:rPr>
        <w:rStyle w:val="Nmerodepgina"/>
      </w:rPr>
    </w:pPr>
  </w:p>
  <w:p w14:paraId="3AB12611" w14:textId="77777777" w:rsidR="00515767" w:rsidRPr="00E00796" w:rsidRDefault="00AA0805" w:rsidP="00C07205">
    <w:pPr>
      <w:pStyle w:val="Encabezado"/>
      <w:tabs>
        <w:tab w:val="left" w:pos="2760"/>
        <w:tab w:val="center" w:pos="3900"/>
        <w:tab w:val="right" w:pos="9200"/>
      </w:tabs>
      <w:rPr>
        <w:i/>
        <w:iCs/>
        <w:color w:val="808080"/>
        <w:sz w:val="22"/>
        <w:szCs w:val="22"/>
      </w:rPr>
    </w:pPr>
    <w:r>
      <w:rPr>
        <w:i/>
        <w:iCs/>
        <w:color w:val="808080"/>
        <w:sz w:val="22"/>
      </w:rPr>
      <w:t xml:space="preserve">                    </w:t>
    </w:r>
    <w:r w:rsidRPr="00A23FBE">
      <w:rPr>
        <w:i/>
        <w:iCs/>
        <w:noProof/>
        <w:color w:val="333333"/>
        <w:sz w:val="22"/>
        <w:szCs w:val="22"/>
      </w:rPr>
      <w:drawing>
        <wp:anchor distT="0" distB="0" distL="114300" distR="114300" simplePos="0" relativeHeight="251662336" behindDoc="1" locked="0" layoutInCell="1" allowOverlap="1" wp14:anchorId="07E22A20" wp14:editId="0A76C9DF">
          <wp:simplePos x="0" y="0"/>
          <wp:positionH relativeFrom="column">
            <wp:posOffset>0</wp:posOffset>
          </wp:positionH>
          <wp:positionV relativeFrom="paragraph">
            <wp:posOffset>-66675</wp:posOffset>
          </wp:positionV>
          <wp:extent cx="1524000" cy="1128395"/>
          <wp:effectExtent l="0" t="0" r="0" b="0"/>
          <wp:wrapTight wrapText="bothSides">
            <wp:wrapPolygon edited="0">
              <wp:start x="0" y="0"/>
              <wp:lineTo x="0" y="21150"/>
              <wp:lineTo x="21330" y="21150"/>
              <wp:lineTo x="21330" y="0"/>
              <wp:lineTo x="0" y="0"/>
            </wp:wrapPolygon>
          </wp:wrapTight>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4000" cy="1128395"/>
                  </a:xfrm>
                  <a:prstGeom prst="rect">
                    <a:avLst/>
                  </a:prstGeom>
                  <a:noFill/>
                </pic:spPr>
              </pic:pic>
            </a:graphicData>
          </a:graphic>
          <wp14:sizeRelH relativeFrom="page">
            <wp14:pctWidth>0</wp14:pctWidth>
          </wp14:sizeRelH>
          <wp14:sizeRelV relativeFrom="page">
            <wp14:pctHeight>0</wp14:pctHeight>
          </wp14:sizeRelV>
        </wp:anchor>
      </w:drawing>
    </w:r>
    <w:r w:rsidRPr="00A23FBE">
      <w:rPr>
        <w:i/>
        <w:iCs/>
        <w:color w:val="808080"/>
        <w:sz w:val="22"/>
        <w:szCs w:val="22"/>
      </w:rPr>
      <w:t xml:space="preserve">                                                                        </w:t>
    </w:r>
    <w:r>
      <w:rPr>
        <w:i/>
        <w:iCs/>
        <w:color w:val="808080"/>
        <w:sz w:val="22"/>
        <w:szCs w:val="22"/>
      </w:rPr>
      <w:t xml:space="preserve">                   </w:t>
    </w:r>
    <w:r w:rsidRPr="00E00796">
      <w:rPr>
        <w:i/>
        <w:iCs/>
        <w:color w:val="808080"/>
        <w:sz w:val="22"/>
        <w:szCs w:val="22"/>
      </w:rPr>
      <w:t xml:space="preserve">M. P. Julián Valencia Castaño                                          </w:t>
    </w:r>
  </w:p>
  <w:p w14:paraId="390E21BC" w14:textId="77777777" w:rsidR="00515767" w:rsidRPr="00A23FBE" w:rsidRDefault="00AA0805" w:rsidP="00C07205">
    <w:pPr>
      <w:pStyle w:val="Encabezado"/>
      <w:tabs>
        <w:tab w:val="left" w:pos="3360"/>
        <w:tab w:val="left" w:pos="5910"/>
      </w:tabs>
      <w:rPr>
        <w:i/>
        <w:iCs/>
        <w:color w:val="808080"/>
        <w:sz w:val="22"/>
      </w:rPr>
    </w:pPr>
    <w:r>
      <w:rPr>
        <w:noProof/>
        <w:color w:val="808080"/>
      </w:rPr>
      <mc:AlternateContent>
        <mc:Choice Requires="wps">
          <w:drawing>
            <wp:anchor distT="0" distB="0" distL="114300" distR="114300" simplePos="0" relativeHeight="251661312" behindDoc="0" locked="0" layoutInCell="1" allowOverlap="1" wp14:anchorId="0A2B24FD" wp14:editId="3436C17F">
              <wp:simplePos x="0" y="0"/>
              <wp:positionH relativeFrom="column">
                <wp:posOffset>1530985</wp:posOffset>
              </wp:positionH>
              <wp:positionV relativeFrom="paragraph">
                <wp:posOffset>41910</wp:posOffset>
              </wp:positionV>
              <wp:extent cx="4107815" cy="0"/>
              <wp:effectExtent l="8890" t="40005" r="45720" b="45720"/>
              <wp:wrapNone/>
              <wp:docPr id="5" name="Conector recto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07815" cy="0"/>
                      </a:xfrm>
                      <a:prstGeom prst="line">
                        <a:avLst/>
                      </a:prstGeom>
                      <a:noFill/>
                      <a:ln w="6350">
                        <a:solidFill>
                          <a:srgbClr val="808080"/>
                        </a:solidFill>
                        <a:round/>
                        <a:headEnd/>
                        <a:tailEnd type="oval"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B919CDC" id="Conector recto 5"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0.55pt,3.3pt" to="444pt,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" strokecolor="gray" strokeweight=".5pt">
              <v:stroke endarrow="oval" endarrowwidth="narrow" endarrowlength="short"/>
            </v:line>
          </w:pict>
        </mc:Fallback>
      </mc:AlternateContent>
    </w:r>
    <w:r>
      <w:rPr>
        <w:i/>
        <w:iCs/>
        <w:color w:val="808080"/>
        <w:sz w:val="22"/>
      </w:rPr>
      <w:t xml:space="preserve">                              </w:t>
    </w:r>
    <w:r>
      <w:rPr>
        <w:i/>
        <w:iCs/>
        <w:color w:val="808080"/>
        <w:sz w:val="22"/>
      </w:rPr>
      <w:t xml:space="preserve">             </w:t>
    </w:r>
    <w:r>
      <w:rPr>
        <w:i/>
        <w:iCs/>
        <w:color w:val="808080"/>
        <w:sz w:val="22"/>
      </w:rPr>
      <w:t xml:space="preserve">                    </w:t>
    </w:r>
    <w:r>
      <w:rPr>
        <w:i/>
        <w:iCs/>
        <w:color w:val="808080"/>
        <w:sz w:val="22"/>
      </w:rPr>
      <w:tab/>
      <w:t xml:space="preserve">                                           </w:t>
    </w:r>
    <w:r>
      <w:rPr>
        <w:i/>
        <w:iCs/>
        <w:color w:val="333333"/>
        <w:sz w:val="22"/>
      </w:rPr>
      <w:t xml:space="preserve">                                                                </w:t>
    </w:r>
  </w:p>
  <w:p w14:paraId="6E30EEAE" w14:textId="77777777" w:rsidR="00515767" w:rsidRPr="0075775A" w:rsidRDefault="00AA0805">
    <w:pPr>
      <w:pStyle w:val="Encabezado"/>
      <w:tabs>
        <w:tab w:val="center" w:pos="3900"/>
        <w:tab w:val="right" w:pos="9200"/>
      </w:tabs>
      <w:rPr>
        <w:i/>
        <w:iCs/>
        <w:color w:val="808080"/>
        <w:sz w:val="22"/>
      </w:rPr>
    </w:pPr>
    <w:r>
      <w:rPr>
        <w:i/>
        <w:iCs/>
        <w:color w:val="808080"/>
        <w:sz w:val="22"/>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F61B45" w14:textId="77777777" w:rsidR="00515767" w:rsidRDefault="00AA0805">
    <w:pPr>
      <w:pStyle w:val="Encabezado"/>
      <w:tabs>
        <w:tab w:val="left" w:pos="3080"/>
        <w:tab w:val="center" w:pos="3900"/>
        <w:tab w:val="right" w:pos="9200"/>
      </w:tabs>
      <w:rPr>
        <w:i/>
        <w:iCs/>
        <w:color w:val="808080"/>
        <w:sz w:val="24"/>
      </w:rPr>
    </w:pPr>
    <w:r>
      <w:rPr>
        <w:noProof/>
        <w:color w:val="808080"/>
      </w:rPr>
      <w:drawing>
        <wp:anchor distT="0" distB="0" distL="114300" distR="114300" simplePos="0" relativeHeight="251660288" behindDoc="1" locked="0" layoutInCell="1" allowOverlap="1" wp14:anchorId="33846621" wp14:editId="794ED5DA">
          <wp:simplePos x="0" y="0"/>
          <wp:positionH relativeFrom="column">
            <wp:posOffset>0</wp:posOffset>
          </wp:positionH>
          <wp:positionV relativeFrom="paragraph">
            <wp:posOffset>-66675</wp:posOffset>
          </wp:positionV>
          <wp:extent cx="1579245" cy="1128395"/>
          <wp:effectExtent l="0" t="0" r="1905" b="0"/>
          <wp:wrapTight wrapText="bothSides">
            <wp:wrapPolygon edited="0">
              <wp:start x="0" y="0"/>
              <wp:lineTo x="0" y="21150"/>
              <wp:lineTo x="21366" y="21150"/>
              <wp:lineTo x="21366" y="0"/>
              <wp:lineTo x="0" y="0"/>
            </wp:wrapPolygon>
          </wp:wrapTight>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79245" cy="1128395"/>
                  </a:xfrm>
                  <a:prstGeom prst="rect">
                    <a:avLst/>
                  </a:prstGeom>
                  <a:noFill/>
                </pic:spPr>
              </pic:pic>
            </a:graphicData>
          </a:graphic>
          <wp14:sizeRelH relativeFrom="page">
            <wp14:pctWidth>0</wp14:pctWidth>
          </wp14:sizeRelH>
          <wp14:sizeRelV relativeFrom="page">
            <wp14:pctHeight>0</wp14:pctHeight>
          </wp14:sizeRelV>
        </wp:anchor>
      </w:drawing>
    </w:r>
    <w:r>
      <w:rPr>
        <w:i/>
        <w:iCs/>
        <w:color w:val="808080"/>
        <w:sz w:val="22"/>
      </w:rPr>
      <w:t xml:space="preserve">                                                                                                               </w:t>
    </w:r>
    <w:r>
      <w:rPr>
        <w:i/>
        <w:iCs/>
        <w:color w:val="808080"/>
        <w:sz w:val="24"/>
      </w:rPr>
      <w:t xml:space="preserve">M. P. Julián Valencia Castaño                                          </w:t>
    </w:r>
  </w:p>
  <w:p w14:paraId="09810B4C" w14:textId="77777777" w:rsidR="00515767" w:rsidRDefault="00AA0805">
    <w:pPr>
      <w:pStyle w:val="Encabezado"/>
      <w:tabs>
        <w:tab w:val="left" w:pos="3360"/>
        <w:tab w:val="center" w:pos="3900"/>
        <w:tab w:val="right" w:pos="9200"/>
      </w:tabs>
      <w:rPr>
        <w:i/>
        <w:iCs/>
        <w:color w:val="808080"/>
        <w:sz w:val="22"/>
      </w:rPr>
    </w:pPr>
    <w:r>
      <w:rPr>
        <w:noProof/>
        <w:color w:val="808080"/>
      </w:rPr>
      <mc:AlternateContent>
        <mc:Choice Requires="wps">
          <w:drawing>
            <wp:anchor distT="0" distB="0" distL="114300" distR="114300" simplePos="0" relativeHeight="251659264" behindDoc="0" locked="0" layoutInCell="1" allowOverlap="1" wp14:anchorId="606F128A" wp14:editId="20272C33">
              <wp:simplePos x="0" y="0"/>
              <wp:positionH relativeFrom="column">
                <wp:posOffset>1778000</wp:posOffset>
              </wp:positionH>
              <wp:positionV relativeFrom="paragraph">
                <wp:posOffset>0</wp:posOffset>
              </wp:positionV>
              <wp:extent cx="4000500" cy="0"/>
              <wp:effectExtent l="6350" t="9525" r="12700" b="9525"/>
              <wp:wrapNone/>
              <wp:docPr id="2" name="Conector recto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000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B668208" id="Conector recto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0pt,0" to="45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"/>
          </w:pict>
        </mc:Fallback>
      </mc:AlternateContent>
    </w:r>
    <w:r>
      <w:rPr>
        <w:i/>
        <w:iCs/>
        <w:color w:val="808080"/>
        <w:sz w:val="22"/>
      </w:rPr>
      <w:t xml:space="preserve">                      </w:t>
    </w:r>
    <w:r>
      <w:rPr>
        <w:i/>
        <w:iCs/>
        <w:color w:val="808080"/>
        <w:sz w:val="22"/>
      </w:rPr>
      <w:t xml:space="preserve">             </w:t>
    </w:r>
    <w:r>
      <w:rPr>
        <w:i/>
        <w:iCs/>
        <w:color w:val="808080"/>
        <w:sz w:val="22"/>
      </w:rPr>
      <w:t xml:space="preserve">                            </w:t>
    </w:r>
  </w:p>
  <w:p w14:paraId="369B255F" w14:textId="77777777" w:rsidR="00515767" w:rsidRDefault="00AA0805">
    <w:pPr>
      <w:pStyle w:val="Encabezado"/>
      <w:tabs>
        <w:tab w:val="center" w:pos="3900"/>
        <w:tab w:val="right" w:pos="9200"/>
      </w:tabs>
      <w:rPr>
        <w:i/>
        <w:iCs/>
        <w:color w:val="808080"/>
        <w:sz w:val="22"/>
      </w:rPr>
    </w:pPr>
    <w:r>
      <w:rPr>
        <w:i/>
        <w:iCs/>
        <w:color w:val="808080"/>
        <w:sz w:val="22"/>
      </w:rPr>
      <w:t xml:space="preserve">                                                                                                                  </w:t>
    </w:r>
  </w:p>
  <w:p w14:paraId="78F58147" w14:textId="77777777" w:rsidR="00515767" w:rsidRDefault="00AA0805">
    <w:pPr>
      <w:pStyle w:val="Encabezado"/>
      <w:tabs>
        <w:tab w:val="center" w:pos="3900"/>
        <w:tab w:val="right" w:pos="9200"/>
      </w:tabs>
      <w:rPr>
        <w:i/>
        <w:iCs/>
        <w:color w:val="333333"/>
        <w:sz w:val="22"/>
      </w:rPr>
    </w:pPr>
    <w:r>
      <w:rPr>
        <w:i/>
        <w:iCs/>
        <w:color w:val="333333"/>
        <w:sz w:val="22"/>
      </w:rPr>
      <w:t xml:space="preserve">                                                                                                   </w:t>
    </w:r>
    <w:r>
      <w:rPr>
        <w:i/>
        <w:iCs/>
        <w:color w:val="333333"/>
        <w:sz w:val="22"/>
      </w:rPr>
      <w:t xml:space="preserve">            </w:t>
    </w:r>
  </w:p>
  <w:p w14:paraId="7D6D83D7" w14:textId="77777777" w:rsidR="00515767" w:rsidRDefault="00AA0805">
    <w:pPr>
      <w:tabs>
        <w:tab w:val="center" w:pos="0"/>
        <w:tab w:val="right" w:pos="8837"/>
      </w:tabs>
    </w:pPr>
  </w:p>
  <w:p w14:paraId="6D67C377" w14:textId="77777777" w:rsidR="00515767" w:rsidRDefault="00AA0805">
    <w:pPr>
      <w:pStyle w:val="Encabezado"/>
      <w:rPr>
        <w:lang w:val="es-ES"/>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0805"/>
    <w:rsid w:val="00AA0805"/>
    <w:rsid w:val="00B94D9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A4AA7A"/>
  <w15:chartTrackingRefBased/>
  <w15:docId w15:val="{2142549F-4909-4D4E-A7F1-49A6980EFA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A0805"/>
    <w:pPr>
      <w:spacing w:after="0" w:line="240" w:lineRule="auto"/>
    </w:pPr>
    <w:rPr>
      <w:rFonts w:ascii="Times New Roman" w:eastAsia="Times New Roman" w:hAnsi="Times New Roman" w:cs="Times New Roman"/>
      <w:sz w:val="24"/>
      <w:szCs w:val="24"/>
      <w:lang w:val="es-ES" w:eastAsia="es-ES"/>
    </w:rPr>
  </w:style>
  <w:style w:type="paragraph" w:styleId="Ttulo2">
    <w:name w:val="heading 2"/>
    <w:basedOn w:val="Normal"/>
    <w:next w:val="Normal"/>
    <w:link w:val="Ttulo2Car"/>
    <w:qFormat/>
    <w:rsid w:val="00AA0805"/>
    <w:pPr>
      <w:keepNext/>
      <w:tabs>
        <w:tab w:val="left" w:pos="2338"/>
      </w:tabs>
      <w:overflowPunct w:val="0"/>
      <w:autoSpaceDE w:val="0"/>
      <w:autoSpaceDN w:val="0"/>
      <w:adjustRightInd w:val="0"/>
      <w:spacing w:line="480" w:lineRule="auto"/>
      <w:jc w:val="both"/>
      <w:textAlignment w:val="baseline"/>
      <w:outlineLvl w:val="1"/>
    </w:pPr>
    <w:rPr>
      <w:rFonts w:ascii="Arial" w:hAnsi="Arial" w:cs="Arial"/>
      <w:szCs w:val="20"/>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rsid w:val="00AA0805"/>
    <w:rPr>
      <w:rFonts w:ascii="Arial" w:eastAsia="Times New Roman" w:hAnsi="Arial" w:cs="Arial"/>
      <w:sz w:val="24"/>
      <w:szCs w:val="20"/>
      <w:lang w:val="es-ES_tradnl" w:eastAsia="es-ES"/>
    </w:rPr>
  </w:style>
  <w:style w:type="paragraph" w:styleId="Piedepgina">
    <w:name w:val="footer"/>
    <w:basedOn w:val="Normal"/>
    <w:link w:val="PiedepginaCar"/>
    <w:rsid w:val="00AA0805"/>
    <w:pPr>
      <w:tabs>
        <w:tab w:val="center" w:pos="4419"/>
        <w:tab w:val="right" w:pos="8838"/>
      </w:tabs>
      <w:overflowPunct w:val="0"/>
      <w:autoSpaceDE w:val="0"/>
      <w:autoSpaceDN w:val="0"/>
      <w:adjustRightInd w:val="0"/>
      <w:textAlignment w:val="baseline"/>
    </w:pPr>
    <w:rPr>
      <w:sz w:val="20"/>
      <w:szCs w:val="20"/>
      <w:lang w:val="es-ES_tradnl"/>
    </w:rPr>
  </w:style>
  <w:style w:type="character" w:customStyle="1" w:styleId="PiedepginaCar">
    <w:name w:val="Pie de página Car"/>
    <w:basedOn w:val="Fuentedeprrafopredeter"/>
    <w:link w:val="Piedepgina"/>
    <w:rsid w:val="00AA0805"/>
    <w:rPr>
      <w:rFonts w:ascii="Times New Roman" w:eastAsia="Times New Roman" w:hAnsi="Times New Roman" w:cs="Times New Roman"/>
      <w:sz w:val="20"/>
      <w:szCs w:val="20"/>
      <w:lang w:val="es-ES_tradnl" w:eastAsia="es-ES"/>
    </w:rPr>
  </w:style>
  <w:style w:type="character" w:styleId="Nmerodepgina">
    <w:name w:val="page number"/>
    <w:basedOn w:val="Fuentedeprrafopredeter"/>
    <w:rsid w:val="00AA0805"/>
  </w:style>
  <w:style w:type="paragraph" w:styleId="Textoindependiente">
    <w:name w:val="Body Text"/>
    <w:basedOn w:val="Normal"/>
    <w:link w:val="TextoindependienteCar"/>
    <w:rsid w:val="00AA0805"/>
    <w:pPr>
      <w:overflowPunct w:val="0"/>
      <w:autoSpaceDE w:val="0"/>
      <w:autoSpaceDN w:val="0"/>
      <w:adjustRightInd w:val="0"/>
      <w:spacing w:line="480" w:lineRule="auto"/>
      <w:jc w:val="both"/>
      <w:textAlignment w:val="baseline"/>
    </w:pPr>
    <w:rPr>
      <w:rFonts w:ascii="Arial" w:hAnsi="Arial" w:cs="Arial"/>
      <w:szCs w:val="20"/>
      <w:lang w:val="es-ES_tradnl"/>
    </w:rPr>
  </w:style>
  <w:style w:type="character" w:customStyle="1" w:styleId="TextoindependienteCar">
    <w:name w:val="Texto independiente Car"/>
    <w:basedOn w:val="Fuentedeprrafopredeter"/>
    <w:link w:val="Textoindependiente"/>
    <w:rsid w:val="00AA0805"/>
    <w:rPr>
      <w:rFonts w:ascii="Arial" w:eastAsia="Times New Roman" w:hAnsi="Arial" w:cs="Arial"/>
      <w:sz w:val="24"/>
      <w:szCs w:val="20"/>
      <w:lang w:val="es-ES_tradnl" w:eastAsia="es-ES"/>
    </w:rPr>
  </w:style>
  <w:style w:type="paragraph" w:styleId="Encabezado">
    <w:name w:val="header"/>
    <w:basedOn w:val="Normal"/>
    <w:link w:val="EncabezadoCar"/>
    <w:rsid w:val="00AA0805"/>
    <w:pPr>
      <w:tabs>
        <w:tab w:val="center" w:pos="4419"/>
        <w:tab w:val="right" w:pos="8838"/>
      </w:tabs>
      <w:overflowPunct w:val="0"/>
      <w:autoSpaceDE w:val="0"/>
      <w:autoSpaceDN w:val="0"/>
      <w:adjustRightInd w:val="0"/>
      <w:textAlignment w:val="baseline"/>
    </w:pPr>
    <w:rPr>
      <w:sz w:val="20"/>
      <w:szCs w:val="20"/>
      <w:lang w:val="es-ES_tradnl"/>
    </w:rPr>
  </w:style>
  <w:style w:type="character" w:customStyle="1" w:styleId="EncabezadoCar">
    <w:name w:val="Encabezado Car"/>
    <w:basedOn w:val="Fuentedeprrafopredeter"/>
    <w:link w:val="Encabezado"/>
    <w:rsid w:val="00AA0805"/>
    <w:rPr>
      <w:rFonts w:ascii="Times New Roman" w:eastAsia="Times New Roman" w:hAnsi="Times New Roman" w:cs="Times New Roman"/>
      <w:sz w:val="20"/>
      <w:szCs w:val="20"/>
      <w:lang w:val="es-ES_tradnl" w:eastAsia="es-ES"/>
    </w:rPr>
  </w:style>
  <w:style w:type="character" w:styleId="Hipervnculo">
    <w:name w:val="Hyperlink"/>
    <w:rsid w:val="00AA0805"/>
    <w:rPr>
      <w:color w:val="4488ED"/>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header" Target="header3.xml"/><Relationship Id="rId4" Type="http://schemas.openxmlformats.org/officeDocument/2006/relationships/hyperlink" Target="mailto:secivmed@cendoj.ramajudical.gov.co" TargetMode="Externa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217</Words>
  <Characters>1199</Characters>
  <Application>Microsoft Office Word</Application>
  <DocSecurity>0</DocSecurity>
  <Lines>9</Lines>
  <Paragraphs>2</Paragraphs>
  <ScaleCrop>false</ScaleCrop>
  <Company/>
  <LinksUpToDate>false</LinksUpToDate>
  <CharactersWithSpaces>1414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samir lemus delgado</dc:creator>
  <cp:keywords/>
  <dc:description/>
  <cp:lastModifiedBy>samir lemus delgado</cp:lastModifiedBy>
  <cp:revision>1</cp:revision>
  <dcterms:created xsi:type="dcterms:W3CDTF">2021-10-05T16:11:00Z</dcterms:created>
  <dcterms:modified xsi:type="dcterms:W3CDTF">2021-10-05T16:12:00Z</dcterms:modified>
</cp:coreProperties>
</file>